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F7" w:rsidRPr="00214209" w:rsidRDefault="00214209">
      <w:pPr>
        <w:rPr>
          <w:b/>
          <w:sz w:val="48"/>
          <w:szCs w:val="48"/>
        </w:rPr>
      </w:pPr>
      <w:r w:rsidRPr="00214209">
        <w:rPr>
          <w:rFonts w:hint="eastAsia"/>
          <w:b/>
          <w:sz w:val="48"/>
          <w:szCs w:val="48"/>
        </w:rPr>
        <w:t>公司介绍</w:t>
      </w:r>
    </w:p>
    <w:p w:rsidR="00214209" w:rsidRPr="00214209" w:rsidRDefault="00214209" w:rsidP="00214209">
      <w:pPr>
        <w:widowControl/>
        <w:shd w:val="clear" w:color="auto" w:fill="B2E28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jc w:val="left"/>
        <w:rPr>
          <w:rFonts w:ascii="inherit" w:eastAsia="宋体" w:hAnsi="inherit" w:cs="宋体" w:hint="eastAsia"/>
          <w:color w:val="000000"/>
          <w:kern w:val="0"/>
          <w:szCs w:val="21"/>
        </w:rPr>
      </w:pPr>
      <w:r w:rsidRPr="00214209">
        <w:rPr>
          <w:rFonts w:ascii="inherit" w:eastAsia="宋体" w:hAnsi="inherit" w:cs="宋体"/>
          <w:color w:val="000000"/>
          <w:kern w:val="0"/>
          <w:szCs w:val="21"/>
        </w:rPr>
        <w:t>德</w:t>
      </w:r>
      <w:proofErr w:type="gramStart"/>
      <w:r w:rsidRPr="00214209">
        <w:rPr>
          <w:rFonts w:ascii="inherit" w:eastAsia="宋体" w:hAnsi="inherit" w:cs="宋体"/>
          <w:color w:val="000000"/>
          <w:kern w:val="0"/>
          <w:szCs w:val="21"/>
        </w:rPr>
        <w:t>邦</w:t>
      </w:r>
      <w:proofErr w:type="gramEnd"/>
      <w:r w:rsidRPr="00214209">
        <w:rPr>
          <w:rFonts w:ascii="inherit" w:eastAsia="宋体" w:hAnsi="inherit" w:cs="宋体"/>
          <w:color w:val="000000"/>
          <w:kern w:val="0"/>
          <w:szCs w:val="21"/>
        </w:rPr>
        <w:t>证券股份有限公司成立于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2003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年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5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月，是经中国证券监督管理委员会批准设立的全国性综合类证券公司。目前公司注册资本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23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亿元人民币，净资产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33.79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亿元人民币，公司已连续十二年实现盈利，旗下拥有中州期货有限公司、德邦基金管理有限公司、德邦星</w:t>
      </w:r>
      <w:proofErr w:type="gramStart"/>
      <w:r w:rsidRPr="00214209">
        <w:rPr>
          <w:rFonts w:ascii="inherit" w:eastAsia="宋体" w:hAnsi="inherit" w:cs="宋体"/>
          <w:color w:val="000000"/>
          <w:kern w:val="0"/>
          <w:szCs w:val="21"/>
        </w:rPr>
        <w:t>睿</w:t>
      </w:r>
      <w:proofErr w:type="gramEnd"/>
      <w:r w:rsidRPr="00214209">
        <w:rPr>
          <w:rFonts w:ascii="inherit" w:eastAsia="宋体" w:hAnsi="inherit" w:cs="宋体"/>
          <w:color w:val="000000"/>
          <w:kern w:val="0"/>
          <w:szCs w:val="21"/>
        </w:rPr>
        <w:t>投资管理有限公司、德邦</w:t>
      </w:r>
      <w:proofErr w:type="gramStart"/>
      <w:r w:rsidRPr="00214209">
        <w:rPr>
          <w:rFonts w:ascii="inherit" w:eastAsia="宋体" w:hAnsi="inherit" w:cs="宋体"/>
          <w:color w:val="000000"/>
          <w:kern w:val="0"/>
          <w:szCs w:val="21"/>
        </w:rPr>
        <w:t>星盛资本</w:t>
      </w:r>
      <w:proofErr w:type="gramEnd"/>
      <w:r w:rsidRPr="00214209">
        <w:rPr>
          <w:rFonts w:ascii="inherit" w:eastAsia="宋体" w:hAnsi="inherit" w:cs="宋体"/>
          <w:color w:val="000000"/>
          <w:kern w:val="0"/>
          <w:szCs w:val="21"/>
        </w:rPr>
        <w:t>管理有限公司。公司在财富管理、资产管理、投资银行、私募及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PE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基金评价、互联网金融、国际并购等方面不断创新，秉承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心连心、手拉手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的服务理念，为广大客户提供投资、融资等全面、专业的金融服务。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  <w:t> 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不断创新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  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持续荣耀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创新推动德邦证券各项业务迅猛发展。公司创立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财富玖功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财富管理品牌，推动国内首家广告公司</w:t>
      </w:r>
      <w:proofErr w:type="gramStart"/>
      <w:r w:rsidRPr="00214209">
        <w:rPr>
          <w:rFonts w:ascii="inherit" w:eastAsia="宋体" w:hAnsi="inherit" w:cs="宋体"/>
          <w:color w:val="000000"/>
          <w:kern w:val="0"/>
          <w:szCs w:val="21"/>
        </w:rPr>
        <w:t>省广股份</w:t>
      </w:r>
      <w:proofErr w:type="gramEnd"/>
      <w:r w:rsidRPr="00214209">
        <w:rPr>
          <w:rFonts w:ascii="inherit" w:eastAsia="宋体" w:hAnsi="inherit" w:cs="宋体"/>
          <w:color w:val="000000"/>
          <w:kern w:val="0"/>
          <w:szCs w:val="21"/>
        </w:rPr>
        <w:t>在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A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股挂牌上市，管理中国青年创业就业基金会的创业基金。公司开创性地提出面对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PE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机构的全方位特色服务，并与</w:t>
      </w:r>
      <w:proofErr w:type="spellStart"/>
      <w:r w:rsidRPr="00214209">
        <w:rPr>
          <w:rFonts w:ascii="inherit" w:eastAsia="宋体" w:hAnsi="inherit" w:cs="宋体"/>
          <w:color w:val="000000"/>
          <w:kern w:val="0"/>
          <w:szCs w:val="21"/>
        </w:rPr>
        <w:t>ChinaVenture</w:t>
      </w:r>
      <w:proofErr w:type="spellEnd"/>
      <w:r w:rsidRPr="00214209">
        <w:rPr>
          <w:rFonts w:ascii="inherit" w:eastAsia="宋体" w:hAnsi="inherit" w:cs="宋体"/>
          <w:color w:val="000000"/>
          <w:kern w:val="0"/>
          <w:szCs w:val="21"/>
        </w:rPr>
        <w:t>投中集团联合编写、出版了《中国私募股权投资（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PE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）年度报告》，以翔实的数据和独特的视角，把对中国私</w:t>
      </w:r>
      <w:proofErr w:type="gramStart"/>
      <w:r w:rsidRPr="00214209">
        <w:rPr>
          <w:rFonts w:ascii="inherit" w:eastAsia="宋体" w:hAnsi="inherit" w:cs="宋体"/>
          <w:color w:val="000000"/>
          <w:kern w:val="0"/>
          <w:szCs w:val="21"/>
        </w:rPr>
        <w:t>募股权投资</w:t>
      </w:r>
      <w:proofErr w:type="gramEnd"/>
      <w:r w:rsidRPr="00214209">
        <w:rPr>
          <w:rFonts w:ascii="inherit" w:eastAsia="宋体" w:hAnsi="inherit" w:cs="宋体"/>
          <w:color w:val="000000"/>
          <w:kern w:val="0"/>
          <w:szCs w:val="21"/>
        </w:rPr>
        <w:t>市场的研究推到了更高境界。数年来公司赢得了投资者、合作伙伴等的广泛肯定和充分信任，获得了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“2011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中国区优秀投行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——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最具创新奖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、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“2012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年度中国最佳创新证券公司奖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、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“2013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年度最佳互联网应用券商奖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、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“2014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中国最佳财富管理品牌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等多项荣誉。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  <w:t> 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财富管理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  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先行一步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德邦证券是中国财富管理领域的先行者，率先为机构客户与高端私人客户提供全面财富管理服务。公司与交通银行、上海证券报社等发起主办了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中国阳光私募高峰论坛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及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中国财富管理高峰论坛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，共同推进中国财富管理事业的蓬勃发展。公司在财富管理方面的研究实力卓越，连续两年编写、出版了《中国财富管理年度报告》，并与上海证券报社合作连续四年编写、出版了《中国阳光私募年度报告》，成为国内首创的</w:t>
      </w:r>
      <w:proofErr w:type="gramStart"/>
      <w:r w:rsidRPr="00214209">
        <w:rPr>
          <w:rFonts w:ascii="inherit" w:eastAsia="宋体" w:hAnsi="inherit" w:cs="宋体"/>
          <w:color w:val="000000"/>
          <w:kern w:val="0"/>
          <w:szCs w:val="21"/>
        </w:rPr>
        <w:t>全景式行业</w:t>
      </w:r>
      <w:proofErr w:type="gramEnd"/>
      <w:r w:rsidRPr="00214209">
        <w:rPr>
          <w:rFonts w:ascii="inherit" w:eastAsia="宋体" w:hAnsi="inherit" w:cs="宋体"/>
          <w:color w:val="000000"/>
          <w:kern w:val="0"/>
          <w:szCs w:val="21"/>
        </w:rPr>
        <w:t>年度报告，深受各界好评。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  <w:t> 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拥抱互联网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  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服务全球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br/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德邦证券作为首批参与互联网金融的证券公司，以获批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互联网证券业务试点资格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为契机，全面推进互联网金融服务。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“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中国好投资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”</w:t>
      </w:r>
      <w:r w:rsidRPr="00214209">
        <w:rPr>
          <w:rFonts w:ascii="inherit" w:eastAsia="宋体" w:hAnsi="inherit" w:cs="宋体"/>
          <w:color w:val="000000"/>
          <w:kern w:val="0"/>
          <w:szCs w:val="21"/>
        </w:rPr>
        <w:t>是公司基于移动互联网的新一代基金管理人孵化平台，</w:t>
      </w:r>
      <w:proofErr w:type="gramStart"/>
      <w:r w:rsidRPr="00214209">
        <w:rPr>
          <w:rFonts w:ascii="inherit" w:eastAsia="宋体" w:hAnsi="inherit" w:cs="宋体"/>
          <w:color w:val="000000"/>
          <w:kern w:val="0"/>
          <w:szCs w:val="21"/>
        </w:rPr>
        <w:t>助力每</w:t>
      </w:r>
      <w:proofErr w:type="gramEnd"/>
      <w:r w:rsidRPr="00214209">
        <w:rPr>
          <w:rFonts w:ascii="inherit" w:eastAsia="宋体" w:hAnsi="inherit" w:cs="宋体"/>
          <w:color w:val="000000"/>
          <w:kern w:val="0"/>
          <w:szCs w:val="21"/>
        </w:rPr>
        <w:t>一个有天赋的投资人成为投资明星。同时，德邦证券跟随复星集团布局海外业务、服务全球，为国、内外投资人在全球范围内提供投资、财富管理、资产并购的通道及财务顾问服务。</w:t>
      </w:r>
    </w:p>
    <w:p w:rsidR="00214209" w:rsidRDefault="00214209"/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Default="00214209">
      <w:pPr>
        <w:rPr>
          <w:b/>
        </w:rPr>
      </w:pPr>
    </w:p>
    <w:p w:rsidR="00214209" w:rsidRPr="00214209" w:rsidRDefault="00214209">
      <w:pPr>
        <w:rPr>
          <w:b/>
          <w:sz w:val="48"/>
          <w:szCs w:val="48"/>
        </w:rPr>
      </w:pPr>
      <w:r w:rsidRPr="00214209">
        <w:rPr>
          <w:rFonts w:hint="eastAsia"/>
          <w:b/>
          <w:sz w:val="48"/>
          <w:szCs w:val="48"/>
        </w:rPr>
        <w:t>招聘简章</w:t>
      </w:r>
    </w:p>
    <w:p w:rsidR="00214209" w:rsidRDefault="00214209" w:rsidP="00214209">
      <w:pPr>
        <w:pStyle w:val="HTML"/>
        <w:shd w:val="clear" w:color="auto" w:fill="B2E281"/>
        <w:spacing w:line="336" w:lineRule="atLeast"/>
        <w:rPr>
          <w:rFonts w:ascii="inherit" w:hAnsi="inherit" w:hint="eastAsia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德邦证券</w:t>
      </w:r>
      <w:r>
        <w:rPr>
          <w:rFonts w:ascii="inherit" w:hAnsi="inherit"/>
          <w:color w:val="000000"/>
          <w:sz w:val="21"/>
          <w:szCs w:val="21"/>
        </w:rPr>
        <w:t>2016</w:t>
      </w:r>
      <w:r>
        <w:rPr>
          <w:rFonts w:ascii="inherit" w:hAnsi="inherit"/>
          <w:color w:val="000000"/>
          <w:sz w:val="21"/>
          <w:szCs w:val="21"/>
        </w:rPr>
        <w:t>校园招聘</w:t>
      </w:r>
      <w:r>
        <w:rPr>
          <w:rFonts w:ascii="inherit" w:hAnsi="inherit"/>
          <w:color w:val="000000"/>
          <w:sz w:val="21"/>
          <w:szCs w:val="21"/>
        </w:rPr>
        <w:t> </w:t>
      </w:r>
      <w:r>
        <w:rPr>
          <w:rFonts w:ascii="inherit" w:hAnsi="inherit"/>
          <w:color w:val="000000"/>
          <w:sz w:val="21"/>
          <w:szCs w:val="21"/>
        </w:rPr>
        <w:t>预计招收</w:t>
      </w:r>
      <w:r>
        <w:rPr>
          <w:rFonts w:ascii="inherit" w:hAnsi="inherit"/>
          <w:color w:val="000000"/>
          <w:sz w:val="21"/>
          <w:szCs w:val="21"/>
        </w:rPr>
        <w:t>100</w:t>
      </w:r>
      <w:r>
        <w:rPr>
          <w:rFonts w:ascii="inherit" w:hAnsi="inherit"/>
          <w:color w:val="000000"/>
          <w:sz w:val="21"/>
          <w:szCs w:val="21"/>
        </w:rPr>
        <w:t>名管理培训生</w:t>
      </w:r>
      <w:r>
        <w:rPr>
          <w:rFonts w:ascii="inherit" w:hAnsi="inherit"/>
          <w:color w:val="000000"/>
          <w:sz w:val="21"/>
          <w:szCs w:val="21"/>
        </w:rPr>
        <w:br/>
      </w:r>
      <w:r>
        <w:rPr>
          <w:rFonts w:ascii="inherit" w:hAnsi="inherit"/>
          <w:color w:val="000000"/>
          <w:sz w:val="21"/>
          <w:szCs w:val="21"/>
        </w:rPr>
        <w:t>工作地点：上海</w:t>
      </w:r>
      <w:r>
        <w:rPr>
          <w:rFonts w:ascii="inherit" w:hAnsi="inherit"/>
          <w:color w:val="000000"/>
          <w:sz w:val="21"/>
          <w:szCs w:val="21"/>
        </w:rPr>
        <w:br/>
      </w:r>
      <w:r>
        <w:rPr>
          <w:rFonts w:ascii="inherit" w:hAnsi="inherit"/>
          <w:color w:val="000000"/>
          <w:sz w:val="21"/>
          <w:szCs w:val="21"/>
        </w:rPr>
        <w:t>招聘条件：国内外知名院校全日制硕士及以上学历，不限专业，复合背景尤佳，金融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经济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法学</w:t>
      </w:r>
      <w:r>
        <w:rPr>
          <w:rFonts w:ascii="inherit" w:hAnsi="inherit"/>
          <w:color w:val="000000"/>
          <w:sz w:val="21"/>
          <w:szCs w:val="21"/>
        </w:rPr>
        <w:t>/</w:t>
      </w:r>
      <w:proofErr w:type="gramStart"/>
      <w:r>
        <w:rPr>
          <w:rFonts w:ascii="inherit" w:hAnsi="inherit"/>
          <w:color w:val="000000"/>
          <w:sz w:val="21"/>
          <w:szCs w:val="21"/>
        </w:rPr>
        <w:t>财管</w:t>
      </w:r>
      <w:proofErr w:type="gramEnd"/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会计专业均可。</w:t>
      </w:r>
      <w:r>
        <w:rPr>
          <w:rFonts w:ascii="inherit" w:hAnsi="inherit"/>
          <w:color w:val="000000"/>
          <w:sz w:val="21"/>
          <w:szCs w:val="21"/>
        </w:rPr>
        <w:br/>
        <w:t> </w:t>
      </w:r>
      <w:r>
        <w:rPr>
          <w:rFonts w:ascii="inherit" w:hAnsi="inherit"/>
          <w:color w:val="000000"/>
          <w:sz w:val="21"/>
          <w:szCs w:val="21"/>
        </w:rPr>
        <w:br/>
      </w:r>
      <w:r>
        <w:rPr>
          <w:rFonts w:ascii="inherit" w:hAnsi="inherit"/>
          <w:color w:val="000000"/>
          <w:sz w:val="21"/>
          <w:szCs w:val="21"/>
        </w:rPr>
        <w:t>岗位方向：</w:t>
      </w:r>
      <w:r>
        <w:rPr>
          <w:rFonts w:ascii="inherit" w:hAnsi="inherit"/>
          <w:color w:val="000000"/>
          <w:sz w:val="21"/>
          <w:szCs w:val="21"/>
        </w:rPr>
        <w:br/>
        <w:t>1</w:t>
      </w:r>
      <w:r>
        <w:rPr>
          <w:rFonts w:ascii="inherit" w:hAnsi="inherit"/>
          <w:color w:val="000000"/>
          <w:sz w:val="21"/>
          <w:szCs w:val="21"/>
        </w:rPr>
        <w:t>、业务方向：投资银行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固定收益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资产管理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投资研究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经纪业务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财富管理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私人银行</w:t>
      </w:r>
      <w:r>
        <w:rPr>
          <w:rFonts w:ascii="inherit" w:hAnsi="inherit"/>
          <w:color w:val="000000"/>
          <w:sz w:val="21"/>
          <w:szCs w:val="21"/>
        </w:rPr>
        <w:br/>
        <w:t>2</w:t>
      </w:r>
      <w:r>
        <w:rPr>
          <w:rFonts w:ascii="inherit" w:hAnsi="inherit"/>
          <w:color w:val="000000"/>
          <w:sz w:val="21"/>
          <w:szCs w:val="21"/>
        </w:rPr>
        <w:t>、职能方向：财务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人力资源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法律</w:t>
      </w:r>
      <w:proofErr w:type="gramStart"/>
      <w:r>
        <w:rPr>
          <w:rFonts w:ascii="inherit" w:hAnsi="inherit"/>
          <w:color w:val="000000"/>
          <w:sz w:val="21"/>
          <w:szCs w:val="21"/>
        </w:rPr>
        <w:t>风控</w:t>
      </w:r>
      <w:r>
        <w:rPr>
          <w:rFonts w:ascii="inherit" w:hAnsi="inherit"/>
          <w:color w:val="000000"/>
          <w:sz w:val="21"/>
          <w:szCs w:val="21"/>
        </w:rPr>
        <w:t>/</w:t>
      </w:r>
      <w:proofErr w:type="gramEnd"/>
      <w:r>
        <w:rPr>
          <w:rFonts w:ascii="inherit" w:hAnsi="inherit"/>
          <w:color w:val="000000"/>
          <w:sz w:val="21"/>
          <w:szCs w:val="21"/>
        </w:rPr>
        <w:t>稽核内审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信息技术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综合管理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董事会办公室</w:t>
      </w:r>
      <w:r>
        <w:rPr>
          <w:rFonts w:ascii="inherit" w:hAnsi="inherit"/>
          <w:color w:val="000000"/>
          <w:sz w:val="21"/>
          <w:szCs w:val="21"/>
        </w:rPr>
        <w:t>/</w:t>
      </w:r>
      <w:r>
        <w:rPr>
          <w:rFonts w:ascii="inherit" w:hAnsi="inherit"/>
          <w:color w:val="000000"/>
          <w:sz w:val="21"/>
          <w:szCs w:val="21"/>
        </w:rPr>
        <w:t>清算存管</w:t>
      </w:r>
      <w:r>
        <w:rPr>
          <w:rFonts w:ascii="inherit" w:hAnsi="inherit"/>
          <w:color w:val="000000"/>
          <w:sz w:val="21"/>
          <w:szCs w:val="21"/>
        </w:rPr>
        <w:br/>
        <w:t> </w:t>
      </w:r>
      <w:r>
        <w:rPr>
          <w:rFonts w:ascii="inherit" w:hAnsi="inherit"/>
          <w:color w:val="000000"/>
          <w:sz w:val="21"/>
          <w:szCs w:val="21"/>
        </w:rPr>
        <w:br/>
      </w:r>
      <w:r>
        <w:rPr>
          <w:rFonts w:ascii="inherit" w:hAnsi="inherit"/>
          <w:color w:val="000000"/>
          <w:sz w:val="21"/>
          <w:szCs w:val="21"/>
        </w:rPr>
        <w:t>投递方式：</w:t>
      </w:r>
      <w:r>
        <w:rPr>
          <w:rFonts w:ascii="inherit" w:hAnsi="inherit"/>
          <w:color w:val="000000"/>
          <w:sz w:val="21"/>
          <w:szCs w:val="21"/>
        </w:rPr>
        <w:br/>
      </w:r>
      <w:r>
        <w:rPr>
          <w:rFonts w:ascii="inherit" w:hAnsi="inherit"/>
          <w:color w:val="000000"/>
          <w:sz w:val="21"/>
          <w:szCs w:val="21"/>
        </w:rPr>
        <w:t>登陆德邦证券官方网站</w:t>
      </w:r>
      <w:hyperlink r:id="rId7" w:tgtFrame="_blank" w:history="1">
        <w:r>
          <w:rPr>
            <w:rStyle w:val="a5"/>
            <w:rFonts w:ascii="inherit" w:hAnsi="inherit"/>
            <w:sz w:val="21"/>
            <w:szCs w:val="21"/>
          </w:rPr>
          <w:t> www.tebon.com.cn</w:t>
        </w:r>
      </w:hyperlink>
      <w:r>
        <w:rPr>
          <w:rFonts w:ascii="inherit" w:hAnsi="inherit"/>
          <w:color w:val="000000"/>
          <w:sz w:val="21"/>
          <w:szCs w:val="21"/>
        </w:rPr>
        <w:t>，</w:t>
      </w:r>
      <w:proofErr w:type="gramStart"/>
      <w:r>
        <w:rPr>
          <w:rFonts w:ascii="inherit" w:hAnsi="inherit"/>
          <w:color w:val="000000"/>
          <w:sz w:val="21"/>
          <w:szCs w:val="21"/>
        </w:rPr>
        <w:t>点击网申</w:t>
      </w:r>
      <w:proofErr w:type="gramEnd"/>
      <w:r>
        <w:rPr>
          <w:rFonts w:ascii="inherit" w:hAnsi="inherit"/>
          <w:color w:val="000000"/>
          <w:sz w:val="21"/>
          <w:szCs w:val="21"/>
        </w:rPr>
        <w:t>平台链接，即可申请相应职位！</w:t>
      </w:r>
    </w:p>
    <w:p w:rsidR="00214209" w:rsidRDefault="001440F9">
      <w:pPr>
        <w:rPr>
          <w:rFonts w:hint="eastAsia"/>
        </w:rPr>
      </w:pPr>
      <w:r w:rsidRPr="001440F9">
        <w:rPr>
          <w:rFonts w:hint="eastAsia"/>
        </w:rPr>
        <w:t>宣讲会的微信群</w:t>
      </w:r>
      <w:r>
        <w:rPr>
          <w:rFonts w:hint="eastAsia"/>
        </w:rPr>
        <w:t>二维码见下图，</w:t>
      </w:r>
      <w:r w:rsidRPr="001440F9">
        <w:rPr>
          <w:rFonts w:hint="eastAsia"/>
        </w:rPr>
        <w:t>请感兴趣的同学加进来，我们会在微信群里抽奖，有小米手环、董事长亲笔签名的书等小礼品哦</w:t>
      </w:r>
      <w:bookmarkStart w:id="0" w:name="_GoBack"/>
      <w:bookmarkEnd w:id="0"/>
      <w:r w:rsidRPr="001440F9">
        <w:rPr>
          <w:rFonts w:hint="eastAsia"/>
        </w:rPr>
        <w:t>~</w:t>
      </w:r>
    </w:p>
    <w:p w:rsidR="001440F9" w:rsidRPr="00214209" w:rsidRDefault="001440F9">
      <w:r>
        <w:rPr>
          <w:noProof/>
        </w:rPr>
        <w:lastRenderedPageBreak/>
        <w:drawing>
          <wp:inline distT="0" distB="0" distL="0" distR="0">
            <wp:extent cx="4993640" cy="88633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东南大学宣讲会-德邦证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0F9" w:rsidRPr="00214209" w:rsidSect="008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DB" w:rsidRDefault="00985FDB" w:rsidP="00214209">
      <w:r>
        <w:separator/>
      </w:r>
    </w:p>
  </w:endnote>
  <w:endnote w:type="continuationSeparator" w:id="0">
    <w:p w:rsidR="00985FDB" w:rsidRDefault="00985FDB" w:rsidP="0021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DB" w:rsidRDefault="00985FDB" w:rsidP="00214209">
      <w:r>
        <w:separator/>
      </w:r>
    </w:p>
  </w:footnote>
  <w:footnote w:type="continuationSeparator" w:id="0">
    <w:p w:rsidR="00985FDB" w:rsidRDefault="00985FDB" w:rsidP="0021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209"/>
    <w:rsid w:val="001440F9"/>
    <w:rsid w:val="00214209"/>
    <w:rsid w:val="00363C68"/>
    <w:rsid w:val="00380980"/>
    <w:rsid w:val="00475572"/>
    <w:rsid w:val="00675234"/>
    <w:rsid w:val="007E5078"/>
    <w:rsid w:val="00881CF7"/>
    <w:rsid w:val="00985FDB"/>
    <w:rsid w:val="009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2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20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2142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14209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1420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440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440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x.qq.com/cgi-bin/mmwebwx-bin/webwxcheckurl?requrl=http%3A%2F%2Fwww.tebon.com.cn&amp;skey=%40crypt_a3ed1751_598acb7dfa473b5c4d9f7be90f2c3720&amp;deviceid=e350352796260267&amp;pass_ticket=fP48LTbBqxOetJZnVmthy%252BTlcSgkavb0fFVkyqng72eHPFZtU0KeszhhFv0tQsMq&amp;opcode=2&amp;scene=1&amp;username=@00390447dc48209a1269d49e2dee21d242a19afa9ef5b4ddeb53f5cf317ea5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243</Words>
  <Characters>1389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IBM</cp:lastModifiedBy>
  <cp:revision>3</cp:revision>
  <dcterms:created xsi:type="dcterms:W3CDTF">2015-10-22T08:53:00Z</dcterms:created>
  <dcterms:modified xsi:type="dcterms:W3CDTF">2015-10-26T15:03:00Z</dcterms:modified>
</cp:coreProperties>
</file>